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601" w:rsidRDefault="00480601" w:rsidP="006679C2"/>
    <w:p w:rsidR="00836F28" w:rsidRDefault="00FE1C92" w:rsidP="00836F28">
      <w:r>
        <w:t>Aos nossos a</w:t>
      </w:r>
      <w:bookmarkStart w:id="0" w:name="_GoBack"/>
      <w:bookmarkEnd w:id="0"/>
      <w:r w:rsidR="00836F28">
        <w:t>ssociados.</w:t>
      </w:r>
    </w:p>
    <w:p w:rsidR="00836F28" w:rsidRDefault="00836F28" w:rsidP="00836F28"/>
    <w:p w:rsidR="00836F28" w:rsidRDefault="00836F28" w:rsidP="00836F28">
      <w:r>
        <w:t>Prezados</w:t>
      </w:r>
      <w:r>
        <w:t xml:space="preserve"> associados,</w:t>
      </w:r>
      <w:r>
        <w:t xml:space="preserve"> o Grupo CPC-RJ, no exercício de seus objetivos e ao que se propõe se coloca profundamente preocupado com a atual situação de nossa classe. É sabido por todos, que travessamos grandes dificuldades no exercício de nossas atividades, por opressão dos que são contrários a nossa proposta de criação em ambiente doméstico, buscar a desunião, disseminar a discórdia, entre a própria classe, é no mínimo um grande regresso no caminho da busca de nossos objetivos.</w:t>
      </w:r>
    </w:p>
    <w:p w:rsidR="00836F28" w:rsidRDefault="00836F28" w:rsidP="00836F28"/>
    <w:p w:rsidR="00836F28" w:rsidRDefault="00836F28" w:rsidP="00836F28">
      <w:r>
        <w:t xml:space="preserve">É oportuno ressaltar que, faremos sempre todo esforço possível para que a união  e o bem </w:t>
      </w:r>
      <w:proofErr w:type="gramStart"/>
      <w:r>
        <w:t>estar</w:t>
      </w:r>
      <w:proofErr w:type="gramEnd"/>
      <w:r>
        <w:t xml:space="preserve">  esteja sempre entre nossa classe e que juntos possamos atingir sempre a solução descente na perspectiva de um futuro promissor.</w:t>
      </w:r>
    </w:p>
    <w:p w:rsidR="00836F28" w:rsidRDefault="00836F28" w:rsidP="00836F28"/>
    <w:p w:rsidR="00836F28" w:rsidRDefault="00836F28" w:rsidP="00836F28">
      <w:r>
        <w:t>Dizemos não a qualquer conflito interno, as vontades e desejos pessoais, temos que trabalhar unidos e no anseio de conquistas para o todo. Propomos o respeito mútuo, a transparência e responsabilidade dos atos, o respeito e fortalecimento das entidades legalmente constituídas, entidades estas que são os únicos e verdadeiros representantes de nossa classe.</w:t>
      </w:r>
    </w:p>
    <w:p w:rsidR="00836F28" w:rsidRDefault="00836F28" w:rsidP="00836F28"/>
    <w:p w:rsidR="00836F28" w:rsidRDefault="00836F28" w:rsidP="00836F28">
      <w:r>
        <w:t>Nessa crença, nós asseguramos a solidariedade e apoio aos trabalhos exercidos pela FEOSP e pelo GAT, reconhecemos o apoio a nós prestado, em vários anos de parceria e tudo que já fizeram pela classe e pelo curió de canto.</w:t>
      </w:r>
    </w:p>
    <w:p w:rsidR="00836F28" w:rsidRDefault="00836F28" w:rsidP="00836F28"/>
    <w:p w:rsidR="00836F28" w:rsidRDefault="00836F28" w:rsidP="00836F28">
      <w:r>
        <w:t xml:space="preserve">Manteremos sempre o nosso ideal de união como fortalecimento de nossa causa, estamos sempre abertos ao diálogo e a novas parcerias com entidades que sustentem os mesmos ideais </w:t>
      </w:r>
      <w:r w:rsidR="00EC64A0">
        <w:t>na busca d</w:t>
      </w:r>
      <w:r>
        <w:t xml:space="preserve">o benefício para todos. </w:t>
      </w:r>
    </w:p>
    <w:p w:rsidR="00836F28" w:rsidRDefault="00836F28" w:rsidP="00836F28"/>
    <w:p w:rsidR="00836F28" w:rsidRDefault="00836F28" w:rsidP="00836F28"/>
    <w:p w:rsidR="00836F28" w:rsidRDefault="00836F28" w:rsidP="00836F28">
      <w:r>
        <w:t>Atenciosamente,</w:t>
      </w:r>
    </w:p>
    <w:p w:rsidR="00836F28" w:rsidRDefault="00836F28" w:rsidP="00836F28">
      <w:r>
        <w:t>Diretoria.</w:t>
      </w:r>
    </w:p>
    <w:p w:rsidR="00836F28" w:rsidRDefault="00836F28" w:rsidP="006679C2"/>
    <w:p w:rsidR="009E5491" w:rsidRPr="009E5491" w:rsidRDefault="009E5491" w:rsidP="006679C2"/>
    <w:p w:rsidR="009E5491" w:rsidRPr="009E5491" w:rsidRDefault="009E5491" w:rsidP="006679C2"/>
    <w:sectPr w:rsidR="009E5491" w:rsidRPr="009E5491" w:rsidSect="004B732C">
      <w:headerReference w:type="even" r:id="rId9"/>
      <w:headerReference w:type="default" r:id="rId10"/>
      <w:footerReference w:type="default" r:id="rId11"/>
      <w:pgSz w:w="11906" w:h="16838" w:code="9"/>
      <w:pgMar w:top="1417" w:right="1701" w:bottom="1417" w:left="1701" w:header="709" w:footer="51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DC1" w:rsidRDefault="001D0DC1">
      <w:r>
        <w:separator/>
      </w:r>
    </w:p>
  </w:endnote>
  <w:endnote w:type="continuationSeparator" w:id="0">
    <w:p w:rsidR="001D0DC1" w:rsidRDefault="001D0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863" w:rsidRDefault="00F87863" w:rsidP="00F87863">
    <w:pPr>
      <w:pStyle w:val="Rodap"/>
      <w:tabs>
        <w:tab w:val="left" w:pos="3098"/>
        <w:tab w:val="left" w:pos="4554"/>
        <w:tab w:val="center" w:pos="5233"/>
      </w:tabs>
      <w:jc w:val="center"/>
      <w:rPr>
        <w:rFonts w:ascii="Cambria Math" w:hAnsi="Cambria Math"/>
        <w:b/>
        <w:color w:val="BFBFBF"/>
        <w:sz w:val="28"/>
        <w:lang w:val="pt-BR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5129530</wp:posOffset>
              </wp:positionH>
              <wp:positionV relativeFrom="page">
                <wp:posOffset>8327390</wp:posOffset>
              </wp:positionV>
              <wp:extent cx="2125980" cy="2054860"/>
              <wp:effectExtent l="0" t="0" r="7620" b="2540"/>
              <wp:wrapNone/>
              <wp:docPr id="1" name="Triângulo isósceles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25980" cy="2054860"/>
                      </a:xfrm>
                      <a:prstGeom prst="triangle">
                        <a:avLst>
                          <a:gd name="adj" fmla="val 100000"/>
                        </a:avLst>
                      </a:prstGeom>
                      <a:solidFill>
                        <a:srgbClr val="D2EAF1"/>
                      </a:solidFill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87863" w:rsidRDefault="00F87863" w:rsidP="00F87863">
                          <w:pPr>
                            <w:rPr>
                              <w:color w:val="548DD4"/>
                              <w:szCs w:val="7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Triângulo isósceles 1" o:spid="_x0000_s1026" type="#_x0000_t5" style="position:absolute;left:0;text-align:left;margin-left:403.9pt;margin-top:655.7pt;width:167.4pt;height:161.8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" adj="21600" fillcolor="#d2eaf1" stroked="f">
              <v:textbox>
                <w:txbxContent>
                  <w:p w:rsidR="00F87863" w:rsidRDefault="00F87863" w:rsidP="00F87863">
                    <w:pPr>
                      <w:rPr>
                        <w:color w:val="548DD4"/>
                        <w:szCs w:val="72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rFonts w:ascii="Cambria Math" w:hAnsi="Cambria Math"/>
        <w:b/>
        <w:color w:val="BFBFBF"/>
        <w:sz w:val="28"/>
        <w:lang w:val="pt-BR"/>
      </w:rPr>
      <w:t xml:space="preserve">Grupo CPC-RJ - CNPJ 14.807.917/0001-07 – CTF 5431996 </w:t>
    </w:r>
  </w:p>
  <w:p w:rsidR="00F87863" w:rsidRDefault="00F87863" w:rsidP="00F87863">
    <w:pPr>
      <w:pStyle w:val="Rodap"/>
      <w:tabs>
        <w:tab w:val="left" w:pos="3098"/>
        <w:tab w:val="left" w:pos="4554"/>
        <w:tab w:val="center" w:pos="5233"/>
      </w:tabs>
      <w:jc w:val="center"/>
      <w:rPr>
        <w:rFonts w:ascii="Cambria Math" w:hAnsi="Cambria Math"/>
        <w:b/>
        <w:color w:val="BFBFBF"/>
        <w:sz w:val="28"/>
        <w:lang w:val="pt-BR"/>
      </w:rPr>
    </w:pPr>
    <w:r>
      <w:rPr>
        <w:rFonts w:ascii="Cambria Math" w:hAnsi="Cambria Math"/>
        <w:b/>
        <w:color w:val="BFBFBF"/>
        <w:sz w:val="28"/>
        <w:lang w:val="pt-BR"/>
      </w:rPr>
      <w:t>CRMV-RJ 9789 – Cód. INEA: UN039038/90.10.04</w:t>
    </w:r>
  </w:p>
  <w:p w:rsidR="00F87863" w:rsidRDefault="00F87863" w:rsidP="00F87863">
    <w:pPr>
      <w:pStyle w:val="Rodap"/>
      <w:tabs>
        <w:tab w:val="left" w:pos="3098"/>
        <w:tab w:val="left" w:pos="4554"/>
        <w:tab w:val="center" w:pos="5233"/>
      </w:tabs>
      <w:jc w:val="center"/>
      <w:rPr>
        <w:rFonts w:ascii="Cambria Math" w:hAnsi="Cambria Math"/>
        <w:b/>
        <w:color w:val="BFBFBF"/>
        <w:sz w:val="28"/>
        <w:lang w:val="pt-BR"/>
      </w:rPr>
    </w:pPr>
    <w:r>
      <w:rPr>
        <w:rFonts w:ascii="Cambria Math" w:hAnsi="Cambria Math"/>
        <w:b/>
        <w:color w:val="BFBFBF"/>
        <w:sz w:val="28"/>
        <w:lang w:val="pt-BR"/>
      </w:rPr>
      <w:t xml:space="preserve"> Site: www.grupocpc-rj.com.br/ E-mail: contato@grupocpc-rj.com.br</w:t>
    </w:r>
  </w:p>
  <w:p w:rsidR="00161BCC" w:rsidRPr="00F87863" w:rsidRDefault="00161BCC" w:rsidP="00F8786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DC1" w:rsidRDefault="001D0DC1">
      <w:r>
        <w:separator/>
      </w:r>
    </w:p>
  </w:footnote>
  <w:footnote w:type="continuationSeparator" w:id="0">
    <w:p w:rsidR="001D0DC1" w:rsidRDefault="001D0D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6B21" w:rsidRDefault="00576B21" w:rsidP="00EC3173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576B21" w:rsidRDefault="00576B21" w:rsidP="00576B21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47F0" w:rsidRDefault="001D0DC1" w:rsidP="008247F0">
    <w:pPr>
      <w:pStyle w:val="Cabealho"/>
      <w:tabs>
        <w:tab w:val="clear" w:pos="4252"/>
        <w:tab w:val="clear" w:pos="8504"/>
        <w:tab w:val="center" w:pos="4072"/>
      </w:tabs>
      <w:spacing w:before="100" w:beforeAutospacing="1"/>
      <w:ind w:right="360"/>
      <w:jc w:val="right"/>
      <w:rPr>
        <w:rFonts w:ascii="Cambria Math" w:hAnsi="Cambria Math"/>
        <w:b/>
        <w:sz w:val="32"/>
        <w:szCs w:val="28"/>
      </w:rPr>
    </w:pPr>
    <w:r>
      <w:rPr>
        <w:noProof/>
        <w:sz w:val="32"/>
        <w:szCs w:val="2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position:absolute;left:0;text-align:left;margin-left:160.4pt;margin-top:-12.7pt;width:104.65pt;height:78.7pt;z-index:251657216" filled="t">
          <v:fill opacity="0" color2="black"/>
          <v:imagedata r:id="rId1" o:title=""/>
        </v:shape>
        <o:OLEObject Type="Embed" ProgID="AcroExch.Document.11" ShapeID="_x0000_s2053" DrawAspect="Content" ObjectID="_1520410725" r:id="rId2"/>
      </w:pict>
    </w:r>
  </w:p>
  <w:p w:rsidR="008247F0" w:rsidRDefault="008247F0" w:rsidP="008247F0">
    <w:pPr>
      <w:pStyle w:val="Cabealho"/>
      <w:tabs>
        <w:tab w:val="clear" w:pos="4252"/>
        <w:tab w:val="clear" w:pos="8504"/>
        <w:tab w:val="center" w:pos="4072"/>
        <w:tab w:val="right" w:pos="8144"/>
      </w:tabs>
      <w:spacing w:before="100" w:beforeAutospacing="1"/>
      <w:ind w:right="360"/>
      <w:rPr>
        <w:rFonts w:ascii="Cambria Math" w:hAnsi="Cambria Math"/>
        <w:b/>
        <w:sz w:val="32"/>
        <w:szCs w:val="28"/>
      </w:rPr>
    </w:pPr>
  </w:p>
  <w:p w:rsidR="004B732C" w:rsidRPr="004B732C" w:rsidRDefault="004B732C" w:rsidP="008247F0">
    <w:pPr>
      <w:pStyle w:val="Cabealho"/>
      <w:tabs>
        <w:tab w:val="clear" w:pos="4252"/>
        <w:tab w:val="clear" w:pos="8504"/>
        <w:tab w:val="center" w:pos="4072"/>
        <w:tab w:val="right" w:pos="8144"/>
      </w:tabs>
      <w:spacing w:before="100" w:beforeAutospacing="1"/>
      <w:ind w:right="360"/>
      <w:rPr>
        <w:rFonts w:ascii="Cambria Math" w:hAnsi="Cambria Math"/>
        <w:b/>
        <w:sz w:val="2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A57FC"/>
    <w:multiLevelType w:val="hybridMultilevel"/>
    <w:tmpl w:val="2DF8D922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D2B42A5"/>
    <w:multiLevelType w:val="hybridMultilevel"/>
    <w:tmpl w:val="15EC48E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EB00B01"/>
    <w:multiLevelType w:val="multilevel"/>
    <w:tmpl w:val="77847CBA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297505"/>
    <w:multiLevelType w:val="hybridMultilevel"/>
    <w:tmpl w:val="2500D642"/>
    <w:lvl w:ilvl="0" w:tplc="0416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F9C5100"/>
    <w:multiLevelType w:val="hybridMultilevel"/>
    <w:tmpl w:val="FA2C281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0458B6"/>
    <w:multiLevelType w:val="hybridMultilevel"/>
    <w:tmpl w:val="0010DB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C2E5CAA"/>
    <w:multiLevelType w:val="hybridMultilevel"/>
    <w:tmpl w:val="5414132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4930D7"/>
    <w:multiLevelType w:val="hybridMultilevel"/>
    <w:tmpl w:val="77847CBA"/>
    <w:lvl w:ilvl="0" w:tplc="0416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7"/>
  </w:num>
  <w:num w:numId="4">
    <w:abstractNumId w:val="2"/>
  </w:num>
  <w:num w:numId="5">
    <w:abstractNumId w:val="3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348"/>
    <w:rsid w:val="00007727"/>
    <w:rsid w:val="00023A76"/>
    <w:rsid w:val="000305EB"/>
    <w:rsid w:val="00046F25"/>
    <w:rsid w:val="000D6E61"/>
    <w:rsid w:val="000F39D0"/>
    <w:rsid w:val="00101023"/>
    <w:rsid w:val="00144957"/>
    <w:rsid w:val="00161BCC"/>
    <w:rsid w:val="001919EB"/>
    <w:rsid w:val="001D0DC1"/>
    <w:rsid w:val="001D381D"/>
    <w:rsid w:val="001E1067"/>
    <w:rsid w:val="002002B3"/>
    <w:rsid w:val="00255698"/>
    <w:rsid w:val="00262B4D"/>
    <w:rsid w:val="00280160"/>
    <w:rsid w:val="00286882"/>
    <w:rsid w:val="00291BE1"/>
    <w:rsid w:val="002B1DC7"/>
    <w:rsid w:val="002F275A"/>
    <w:rsid w:val="003241CD"/>
    <w:rsid w:val="003359EA"/>
    <w:rsid w:val="00337598"/>
    <w:rsid w:val="0037014B"/>
    <w:rsid w:val="00377633"/>
    <w:rsid w:val="00383613"/>
    <w:rsid w:val="00391B59"/>
    <w:rsid w:val="003B180E"/>
    <w:rsid w:val="003C6C5D"/>
    <w:rsid w:val="003D6351"/>
    <w:rsid w:val="003E0637"/>
    <w:rsid w:val="0040021A"/>
    <w:rsid w:val="00435329"/>
    <w:rsid w:val="0044751D"/>
    <w:rsid w:val="00462C28"/>
    <w:rsid w:val="00463386"/>
    <w:rsid w:val="00480601"/>
    <w:rsid w:val="00480625"/>
    <w:rsid w:val="00490482"/>
    <w:rsid w:val="004B732C"/>
    <w:rsid w:val="004E3978"/>
    <w:rsid w:val="004F558F"/>
    <w:rsid w:val="00514175"/>
    <w:rsid w:val="00563699"/>
    <w:rsid w:val="00576435"/>
    <w:rsid w:val="00576B21"/>
    <w:rsid w:val="00586100"/>
    <w:rsid w:val="005B6146"/>
    <w:rsid w:val="005E681C"/>
    <w:rsid w:val="005E6B4B"/>
    <w:rsid w:val="00636069"/>
    <w:rsid w:val="00636471"/>
    <w:rsid w:val="00643B8D"/>
    <w:rsid w:val="006679C2"/>
    <w:rsid w:val="006A07D2"/>
    <w:rsid w:val="006A2D3E"/>
    <w:rsid w:val="006A37EA"/>
    <w:rsid w:val="006B04C0"/>
    <w:rsid w:val="006B2C69"/>
    <w:rsid w:val="006B6A4F"/>
    <w:rsid w:val="006D33D4"/>
    <w:rsid w:val="006D37AF"/>
    <w:rsid w:val="006D52B7"/>
    <w:rsid w:val="006F5CCA"/>
    <w:rsid w:val="006F7D0C"/>
    <w:rsid w:val="00714CD4"/>
    <w:rsid w:val="007155C9"/>
    <w:rsid w:val="00721813"/>
    <w:rsid w:val="007370A3"/>
    <w:rsid w:val="007A3953"/>
    <w:rsid w:val="007A3D6A"/>
    <w:rsid w:val="007B2371"/>
    <w:rsid w:val="007E4098"/>
    <w:rsid w:val="007F35BD"/>
    <w:rsid w:val="008016FA"/>
    <w:rsid w:val="00806815"/>
    <w:rsid w:val="0082162F"/>
    <w:rsid w:val="008235CD"/>
    <w:rsid w:val="008247F0"/>
    <w:rsid w:val="00825789"/>
    <w:rsid w:val="00836F28"/>
    <w:rsid w:val="008576AA"/>
    <w:rsid w:val="008C2055"/>
    <w:rsid w:val="008C4549"/>
    <w:rsid w:val="008D675A"/>
    <w:rsid w:val="008D6FA5"/>
    <w:rsid w:val="0090581A"/>
    <w:rsid w:val="0097273C"/>
    <w:rsid w:val="00980547"/>
    <w:rsid w:val="00985AE5"/>
    <w:rsid w:val="009A664D"/>
    <w:rsid w:val="009E5491"/>
    <w:rsid w:val="009E7571"/>
    <w:rsid w:val="00AA5E98"/>
    <w:rsid w:val="00AE761C"/>
    <w:rsid w:val="00AF6D79"/>
    <w:rsid w:val="00AF75A0"/>
    <w:rsid w:val="00B12DE4"/>
    <w:rsid w:val="00B26CCB"/>
    <w:rsid w:val="00B31108"/>
    <w:rsid w:val="00B37683"/>
    <w:rsid w:val="00B47177"/>
    <w:rsid w:val="00B702B3"/>
    <w:rsid w:val="00B82A3E"/>
    <w:rsid w:val="00B83E25"/>
    <w:rsid w:val="00B85C73"/>
    <w:rsid w:val="00BB2C71"/>
    <w:rsid w:val="00BF0D73"/>
    <w:rsid w:val="00C362D1"/>
    <w:rsid w:val="00C439A8"/>
    <w:rsid w:val="00C70D64"/>
    <w:rsid w:val="00C748AE"/>
    <w:rsid w:val="00C969A5"/>
    <w:rsid w:val="00CA0827"/>
    <w:rsid w:val="00CB11CF"/>
    <w:rsid w:val="00CB1583"/>
    <w:rsid w:val="00D15089"/>
    <w:rsid w:val="00D70348"/>
    <w:rsid w:val="00D72E6E"/>
    <w:rsid w:val="00D816D3"/>
    <w:rsid w:val="00DF0546"/>
    <w:rsid w:val="00DF5FBB"/>
    <w:rsid w:val="00E03A8F"/>
    <w:rsid w:val="00E56D92"/>
    <w:rsid w:val="00E63272"/>
    <w:rsid w:val="00E65909"/>
    <w:rsid w:val="00E73ACB"/>
    <w:rsid w:val="00E91C25"/>
    <w:rsid w:val="00EC3173"/>
    <w:rsid w:val="00EC64A0"/>
    <w:rsid w:val="00EE6FC0"/>
    <w:rsid w:val="00F43296"/>
    <w:rsid w:val="00F87863"/>
    <w:rsid w:val="00FA1C44"/>
    <w:rsid w:val="00FC33DC"/>
    <w:rsid w:val="00FE1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38361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576B21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576B21"/>
    <w:pPr>
      <w:tabs>
        <w:tab w:val="center" w:pos="4252"/>
        <w:tab w:val="right" w:pos="8504"/>
      </w:tabs>
    </w:pPr>
    <w:rPr>
      <w:lang w:val="x-none" w:eastAsia="x-none"/>
    </w:rPr>
  </w:style>
  <w:style w:type="character" w:styleId="Nmerodepgina">
    <w:name w:val="page number"/>
    <w:basedOn w:val="Fontepargpadro"/>
    <w:rsid w:val="00576B21"/>
  </w:style>
  <w:style w:type="character" w:customStyle="1" w:styleId="RodapChar">
    <w:name w:val="Rodapé Char"/>
    <w:link w:val="Rodap"/>
    <w:uiPriority w:val="99"/>
    <w:rsid w:val="006A37EA"/>
    <w:rPr>
      <w:sz w:val="24"/>
      <w:szCs w:val="24"/>
    </w:rPr>
  </w:style>
  <w:style w:type="paragraph" w:styleId="Textodebalo">
    <w:name w:val="Balloon Text"/>
    <w:basedOn w:val="Normal"/>
    <w:link w:val="TextodebaloChar"/>
    <w:rsid w:val="00586100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rsid w:val="00586100"/>
    <w:rPr>
      <w:rFonts w:ascii="Tahoma" w:hAnsi="Tahoma" w:cs="Tahoma"/>
      <w:sz w:val="16"/>
      <w:szCs w:val="16"/>
    </w:rPr>
  </w:style>
  <w:style w:type="character" w:styleId="Hyperlink">
    <w:name w:val="Hyperlink"/>
    <w:rsid w:val="00161BCC"/>
    <w:rPr>
      <w:color w:val="0000FF"/>
      <w:u w:val="single"/>
    </w:rPr>
  </w:style>
  <w:style w:type="character" w:styleId="Forte">
    <w:name w:val="Strong"/>
    <w:qFormat/>
    <w:rsid w:val="00383613"/>
    <w:rPr>
      <w:b/>
      <w:bCs/>
    </w:rPr>
  </w:style>
  <w:style w:type="character" w:styleId="nfase">
    <w:name w:val="Emphasis"/>
    <w:qFormat/>
    <w:rsid w:val="00383613"/>
    <w:rPr>
      <w:i/>
      <w:iCs/>
    </w:rPr>
  </w:style>
  <w:style w:type="paragraph" w:styleId="Subttulo">
    <w:name w:val="Subtitle"/>
    <w:basedOn w:val="Normal"/>
    <w:next w:val="Normal"/>
    <w:link w:val="SubttuloChar"/>
    <w:qFormat/>
    <w:rsid w:val="00383613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ubttuloChar">
    <w:name w:val="Subtítulo Char"/>
    <w:link w:val="Subttulo"/>
    <w:rsid w:val="00383613"/>
    <w:rPr>
      <w:rFonts w:ascii="Cambria" w:eastAsia="Times New Roman" w:hAnsi="Cambria" w:cs="Times New Roman"/>
      <w:sz w:val="24"/>
      <w:szCs w:val="24"/>
    </w:rPr>
  </w:style>
  <w:style w:type="paragraph" w:styleId="Ttulo">
    <w:name w:val="Title"/>
    <w:basedOn w:val="Normal"/>
    <w:next w:val="Normal"/>
    <w:link w:val="TtuloChar"/>
    <w:qFormat/>
    <w:rsid w:val="00383613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TtuloChar">
    <w:name w:val="Título Char"/>
    <w:link w:val="Ttulo"/>
    <w:rsid w:val="0038361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tulo1Char">
    <w:name w:val="Título 1 Char"/>
    <w:link w:val="Ttulo1"/>
    <w:rsid w:val="0038361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SemEspaamento">
    <w:name w:val="No Spacing"/>
    <w:uiPriority w:val="1"/>
    <w:qFormat/>
    <w:rsid w:val="00383613"/>
    <w:rPr>
      <w:sz w:val="24"/>
      <w:szCs w:val="24"/>
    </w:rPr>
  </w:style>
  <w:style w:type="character" w:styleId="nfaseSutil">
    <w:name w:val="Subtle Emphasis"/>
    <w:uiPriority w:val="19"/>
    <w:qFormat/>
    <w:rsid w:val="00383613"/>
    <w:rPr>
      <w:i/>
      <w:iCs/>
      <w:color w:val="808080"/>
    </w:rPr>
  </w:style>
  <w:style w:type="paragraph" w:styleId="PargrafodaLista">
    <w:name w:val="List Paragraph"/>
    <w:basedOn w:val="Normal"/>
    <w:uiPriority w:val="34"/>
    <w:qFormat/>
    <w:rsid w:val="009E757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38361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576B21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576B21"/>
    <w:pPr>
      <w:tabs>
        <w:tab w:val="center" w:pos="4252"/>
        <w:tab w:val="right" w:pos="8504"/>
      </w:tabs>
    </w:pPr>
    <w:rPr>
      <w:lang w:val="x-none" w:eastAsia="x-none"/>
    </w:rPr>
  </w:style>
  <w:style w:type="character" w:styleId="Nmerodepgina">
    <w:name w:val="page number"/>
    <w:basedOn w:val="Fontepargpadro"/>
    <w:rsid w:val="00576B21"/>
  </w:style>
  <w:style w:type="character" w:customStyle="1" w:styleId="RodapChar">
    <w:name w:val="Rodapé Char"/>
    <w:link w:val="Rodap"/>
    <w:uiPriority w:val="99"/>
    <w:rsid w:val="006A37EA"/>
    <w:rPr>
      <w:sz w:val="24"/>
      <w:szCs w:val="24"/>
    </w:rPr>
  </w:style>
  <w:style w:type="paragraph" w:styleId="Textodebalo">
    <w:name w:val="Balloon Text"/>
    <w:basedOn w:val="Normal"/>
    <w:link w:val="TextodebaloChar"/>
    <w:rsid w:val="00586100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rsid w:val="00586100"/>
    <w:rPr>
      <w:rFonts w:ascii="Tahoma" w:hAnsi="Tahoma" w:cs="Tahoma"/>
      <w:sz w:val="16"/>
      <w:szCs w:val="16"/>
    </w:rPr>
  </w:style>
  <w:style w:type="character" w:styleId="Hyperlink">
    <w:name w:val="Hyperlink"/>
    <w:rsid w:val="00161BCC"/>
    <w:rPr>
      <w:color w:val="0000FF"/>
      <w:u w:val="single"/>
    </w:rPr>
  </w:style>
  <w:style w:type="character" w:styleId="Forte">
    <w:name w:val="Strong"/>
    <w:qFormat/>
    <w:rsid w:val="00383613"/>
    <w:rPr>
      <w:b/>
      <w:bCs/>
    </w:rPr>
  </w:style>
  <w:style w:type="character" w:styleId="nfase">
    <w:name w:val="Emphasis"/>
    <w:qFormat/>
    <w:rsid w:val="00383613"/>
    <w:rPr>
      <w:i/>
      <w:iCs/>
    </w:rPr>
  </w:style>
  <w:style w:type="paragraph" w:styleId="Subttulo">
    <w:name w:val="Subtitle"/>
    <w:basedOn w:val="Normal"/>
    <w:next w:val="Normal"/>
    <w:link w:val="SubttuloChar"/>
    <w:qFormat/>
    <w:rsid w:val="00383613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ubttuloChar">
    <w:name w:val="Subtítulo Char"/>
    <w:link w:val="Subttulo"/>
    <w:rsid w:val="00383613"/>
    <w:rPr>
      <w:rFonts w:ascii="Cambria" w:eastAsia="Times New Roman" w:hAnsi="Cambria" w:cs="Times New Roman"/>
      <w:sz w:val="24"/>
      <w:szCs w:val="24"/>
    </w:rPr>
  </w:style>
  <w:style w:type="paragraph" w:styleId="Ttulo">
    <w:name w:val="Title"/>
    <w:basedOn w:val="Normal"/>
    <w:next w:val="Normal"/>
    <w:link w:val="TtuloChar"/>
    <w:qFormat/>
    <w:rsid w:val="00383613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TtuloChar">
    <w:name w:val="Título Char"/>
    <w:link w:val="Ttulo"/>
    <w:rsid w:val="0038361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tulo1Char">
    <w:name w:val="Título 1 Char"/>
    <w:link w:val="Ttulo1"/>
    <w:rsid w:val="0038361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SemEspaamento">
    <w:name w:val="No Spacing"/>
    <w:uiPriority w:val="1"/>
    <w:qFormat/>
    <w:rsid w:val="00383613"/>
    <w:rPr>
      <w:sz w:val="24"/>
      <w:szCs w:val="24"/>
    </w:rPr>
  </w:style>
  <w:style w:type="character" w:styleId="nfaseSutil">
    <w:name w:val="Subtle Emphasis"/>
    <w:uiPriority w:val="19"/>
    <w:qFormat/>
    <w:rsid w:val="00383613"/>
    <w:rPr>
      <w:i/>
      <w:iCs/>
      <w:color w:val="808080"/>
    </w:rPr>
  </w:style>
  <w:style w:type="paragraph" w:styleId="PargrafodaLista">
    <w:name w:val="List Paragraph"/>
    <w:basedOn w:val="Normal"/>
    <w:uiPriority w:val="34"/>
    <w:qFormat/>
    <w:rsid w:val="009E757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711EA7-6A69-454B-8DE6-12EF519DB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242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de fundação, eleição e posse da diretoria do Grupo Curió Praia Clássico do Rio de Janeiro- Grupo CPC-RJ</vt:lpstr>
    </vt:vector>
  </TitlesOfParts>
  <Company>Microsoft</Company>
  <LinksUpToDate>false</LinksUpToDate>
  <CharactersWithSpaces>1551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de fundação, eleição e posse da diretoria do Grupo Curió Praia Clássico do Rio de Janeiro- Grupo CPC-RJ</dc:title>
  <dc:creator>alexandre</dc:creator>
  <cp:lastModifiedBy>Alexandre</cp:lastModifiedBy>
  <cp:revision>5</cp:revision>
  <cp:lastPrinted>2013-05-31T20:25:00Z</cp:lastPrinted>
  <dcterms:created xsi:type="dcterms:W3CDTF">2016-03-25T14:25:00Z</dcterms:created>
  <dcterms:modified xsi:type="dcterms:W3CDTF">2016-03-25T14:32:00Z</dcterms:modified>
</cp:coreProperties>
</file>